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640" w:rsidRPr="008C7D98" w:rsidRDefault="006C3640" w:rsidP="006C3640">
      <w:pPr>
        <w:jc w:val="center"/>
        <w:rPr>
          <w:b/>
          <w:noProof/>
          <w:spacing w:val="6"/>
          <w:position w:val="6"/>
          <w:szCs w:val="28"/>
        </w:rPr>
      </w:pPr>
    </w:p>
    <w:p w:rsidR="0048645A" w:rsidRPr="008C7D98" w:rsidRDefault="00567F85" w:rsidP="006C3640">
      <w:pPr>
        <w:jc w:val="center"/>
        <w:rPr>
          <w:b/>
          <w:noProof/>
          <w:spacing w:val="6"/>
          <w:position w:val="6"/>
          <w:szCs w:val="28"/>
        </w:rPr>
      </w:pPr>
      <w:r w:rsidRPr="008C7D98">
        <w:rPr>
          <w:b/>
          <w:noProof/>
          <w:spacing w:val="6"/>
          <w:position w:val="6"/>
          <w:szCs w:val="28"/>
        </w:rPr>
        <w:t>THÔNG BÁO</w:t>
      </w:r>
    </w:p>
    <w:p w:rsidR="00391607" w:rsidRPr="008C7D98" w:rsidRDefault="000525DF" w:rsidP="006C3640">
      <w:pPr>
        <w:jc w:val="center"/>
        <w:rPr>
          <w:b/>
          <w:noProof/>
          <w:spacing w:val="6"/>
          <w:position w:val="6"/>
          <w:szCs w:val="28"/>
        </w:rPr>
      </w:pPr>
      <w:r w:rsidRPr="008C7D98">
        <w:rPr>
          <w:b/>
          <w:noProof/>
          <w:spacing w:val="6"/>
          <w:position w:val="6"/>
          <w:szCs w:val="28"/>
        </w:rPr>
        <w:t xml:space="preserve">V/v </w:t>
      </w:r>
      <w:r w:rsidR="00567F85" w:rsidRPr="008C7D98">
        <w:rPr>
          <w:b/>
          <w:noProof/>
          <w:spacing w:val="6"/>
          <w:position w:val="6"/>
          <w:szCs w:val="28"/>
        </w:rPr>
        <w:t xml:space="preserve">Điều chỉnh </w:t>
      </w:r>
      <w:r w:rsidR="001F6881" w:rsidRPr="008C7D98">
        <w:rPr>
          <w:b/>
          <w:noProof/>
          <w:spacing w:val="6"/>
          <w:position w:val="6"/>
          <w:szCs w:val="28"/>
        </w:rPr>
        <w:t xml:space="preserve">mức thu </w:t>
      </w:r>
      <w:r w:rsidR="00567F85" w:rsidRPr="008C7D98">
        <w:rPr>
          <w:b/>
          <w:noProof/>
          <w:spacing w:val="6"/>
          <w:position w:val="6"/>
          <w:szCs w:val="28"/>
        </w:rPr>
        <w:t>phí tham quan</w:t>
      </w:r>
    </w:p>
    <w:p w:rsidR="00567F85" w:rsidRPr="008C7D98" w:rsidRDefault="001F6881" w:rsidP="006C3640">
      <w:pPr>
        <w:jc w:val="center"/>
        <w:rPr>
          <w:b/>
          <w:noProof/>
          <w:spacing w:val="6"/>
          <w:position w:val="6"/>
          <w:szCs w:val="28"/>
        </w:rPr>
      </w:pPr>
      <w:r w:rsidRPr="008C7D98">
        <w:rPr>
          <w:b/>
          <w:noProof/>
          <w:spacing w:val="6"/>
          <w:position w:val="6"/>
          <w:szCs w:val="28"/>
        </w:rPr>
        <w:t>Tại</w:t>
      </w:r>
      <w:r w:rsidR="00567F85" w:rsidRPr="008C7D98">
        <w:rPr>
          <w:b/>
          <w:noProof/>
          <w:spacing w:val="6"/>
          <w:position w:val="6"/>
          <w:szCs w:val="28"/>
        </w:rPr>
        <w:t xml:space="preserve"> </w:t>
      </w:r>
      <w:r w:rsidR="00567F85" w:rsidRPr="008C7D98">
        <w:rPr>
          <w:rFonts w:eastAsia="Calibri" w:cs="Times New Roman"/>
          <w:b/>
          <w:noProof/>
          <w:spacing w:val="6"/>
          <w:position w:val="6"/>
          <w:szCs w:val="28"/>
        </w:rPr>
        <w:t>Bảo tàng Chiến thắng lịch sử Điện Biên Phủ</w:t>
      </w:r>
    </w:p>
    <w:p w:rsidR="000E24D3" w:rsidRPr="008C7D98" w:rsidRDefault="007E22F9" w:rsidP="003B7AB4">
      <w:pPr>
        <w:ind w:firstLine="567"/>
        <w:jc w:val="both"/>
        <w:rPr>
          <w:b/>
          <w:noProof/>
          <w:spacing w:val="6"/>
          <w:position w:val="6"/>
          <w:szCs w:val="28"/>
        </w:rPr>
      </w:pPr>
      <w:r>
        <w:rPr>
          <w:b/>
          <w:noProof/>
          <w:spacing w:val="6"/>
          <w:position w:val="6"/>
          <w:szCs w:val="28"/>
        </w:rPr>
        <mc:AlternateContent>
          <mc:Choice Requires="wps">
            <w:drawing>
              <wp:anchor distT="4294967295" distB="4294967295" distL="114300" distR="114300" simplePos="0" relativeHeight="251660288" behindDoc="0" locked="0" layoutInCell="1" allowOverlap="1">
                <wp:simplePos x="0" y="0"/>
                <wp:positionH relativeFrom="column">
                  <wp:posOffset>2277745</wp:posOffset>
                </wp:positionH>
                <wp:positionV relativeFrom="paragraph">
                  <wp:posOffset>16510</wp:posOffset>
                </wp:positionV>
                <wp:extent cx="1185545" cy="0"/>
                <wp:effectExtent l="0" t="0" r="1460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79.35pt;margin-top:1.3pt;width:93.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8u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"/>
            </w:pict>
          </mc:Fallback>
        </mc:AlternateContent>
      </w:r>
    </w:p>
    <w:p w:rsidR="00567F85" w:rsidRPr="008C7D98" w:rsidRDefault="00567F85" w:rsidP="00593F20">
      <w:pPr>
        <w:spacing w:before="120" w:line="276" w:lineRule="auto"/>
        <w:ind w:firstLine="567"/>
        <w:jc w:val="both"/>
        <w:rPr>
          <w:rFonts w:eastAsia="Times New Roman" w:cs="Times New Roman"/>
          <w:szCs w:val="28"/>
        </w:rPr>
      </w:pPr>
      <w:r w:rsidRPr="008C7D98">
        <w:rPr>
          <w:rFonts w:eastAsia="Times New Roman" w:cs="Times New Roman"/>
          <w:szCs w:val="28"/>
        </w:rPr>
        <w:t>Căn cứ Nghị quyết số 03/2022/NQ-HĐND ngày 08 tháng 7 năm 2022 của Hội đồng nhân dân tỉnh Điện Biên về việc Sửa đổi, bổ sung Nghị quyết số 21/2020/NQ-HĐND ngày 15 tháng 7 năm 2020 của Hội đồng nhân dân tỉnh Quy định mức thu, miễn, giảm, thu, nộp, quản lý và sử dụng một số khoản phí, lệ phí trên địa bàn tỉnh Điện Biên.</w:t>
      </w:r>
    </w:p>
    <w:p w:rsidR="0076049E" w:rsidRPr="008C7D98" w:rsidRDefault="00155064" w:rsidP="00593F20">
      <w:pPr>
        <w:spacing w:before="120" w:line="276" w:lineRule="auto"/>
        <w:ind w:firstLine="567"/>
        <w:jc w:val="both"/>
        <w:rPr>
          <w:rFonts w:eastAsia="Times New Roman" w:cs="Times New Roman"/>
          <w:szCs w:val="28"/>
        </w:rPr>
      </w:pPr>
      <w:r>
        <w:rPr>
          <w:rFonts w:eastAsia="Times New Roman" w:cs="Times New Roman"/>
          <w:szCs w:val="28"/>
        </w:rPr>
        <w:t xml:space="preserve">Sở Văn hóa, Thể thao và Du lịch </w:t>
      </w:r>
      <w:r w:rsidR="005A77E4" w:rsidRPr="008C7D98">
        <w:rPr>
          <w:rFonts w:eastAsia="Times New Roman" w:cs="Times New Roman"/>
          <w:szCs w:val="28"/>
        </w:rPr>
        <w:t>thông báo</w:t>
      </w:r>
      <w:r w:rsidR="0076049E" w:rsidRPr="008C7D98">
        <w:rPr>
          <w:rFonts w:eastAsia="Times New Roman" w:cs="Times New Roman"/>
          <w:szCs w:val="28"/>
        </w:rPr>
        <w:t xml:space="preserve"> về việ</w:t>
      </w:r>
      <w:r w:rsidR="00DF26A8" w:rsidRPr="008C7D98">
        <w:rPr>
          <w:rFonts w:eastAsia="Times New Roman" w:cs="Times New Roman"/>
          <w:szCs w:val="28"/>
        </w:rPr>
        <w:t xml:space="preserve">c điều chỉnh mức thu phí tham quan Bảo tàng Chiến thắng lịch sử Điện Biên Phủ </w:t>
      </w:r>
      <w:r w:rsidR="00CB5124">
        <w:rPr>
          <w:rFonts w:eastAsia="Times New Roman" w:cs="Times New Roman"/>
          <w:szCs w:val="28"/>
        </w:rPr>
        <w:t>như sau:</w:t>
      </w:r>
    </w:p>
    <w:p w:rsidR="005A77E4" w:rsidRPr="008C7D98" w:rsidRDefault="0064408C" w:rsidP="00593F20">
      <w:pPr>
        <w:spacing w:before="120" w:line="276" w:lineRule="auto"/>
        <w:ind w:firstLine="567"/>
        <w:jc w:val="both"/>
        <w:rPr>
          <w:rFonts w:eastAsia="Times New Roman" w:cs="Times New Roman"/>
          <w:szCs w:val="28"/>
        </w:rPr>
      </w:pPr>
      <w:r w:rsidRPr="008C7D98">
        <w:rPr>
          <w:rFonts w:eastAsia="Times New Roman" w:cs="Times New Roman"/>
          <w:szCs w:val="28"/>
        </w:rPr>
        <w:t xml:space="preserve">1. Kể từ ngày 01/8/2022, </w:t>
      </w:r>
      <w:r w:rsidR="006379E2" w:rsidRPr="008C7D98">
        <w:rPr>
          <w:rFonts w:eastAsia="Times New Roman" w:cs="Times New Roman"/>
          <w:szCs w:val="28"/>
        </w:rPr>
        <w:t>phí</w:t>
      </w:r>
      <w:r w:rsidR="00F63DD7" w:rsidRPr="008C7D98">
        <w:rPr>
          <w:rFonts w:eastAsia="Times New Roman" w:cs="Times New Roman"/>
          <w:szCs w:val="28"/>
        </w:rPr>
        <w:t xml:space="preserve"> </w:t>
      </w:r>
      <w:r w:rsidR="00547C5D" w:rsidRPr="008C7D98">
        <w:rPr>
          <w:rFonts w:eastAsia="Times New Roman" w:cs="Times New Roman"/>
          <w:szCs w:val="28"/>
        </w:rPr>
        <w:t>tham quan</w:t>
      </w:r>
      <w:r w:rsidR="006379E2" w:rsidRPr="008C7D98">
        <w:rPr>
          <w:rFonts w:eastAsia="Times New Roman" w:cs="Times New Roman"/>
          <w:szCs w:val="28"/>
        </w:rPr>
        <w:t xml:space="preserve"> vào</w:t>
      </w:r>
      <w:r w:rsidR="00547C5D" w:rsidRPr="008C7D98">
        <w:rPr>
          <w:rFonts w:eastAsia="Times New Roman" w:cs="Times New Roman"/>
          <w:szCs w:val="28"/>
        </w:rPr>
        <w:t xml:space="preserve"> Bảo</w:t>
      </w:r>
      <w:r w:rsidR="00F63DD7" w:rsidRPr="008C7D98">
        <w:rPr>
          <w:rFonts w:eastAsia="Times New Roman" w:cs="Times New Roman"/>
          <w:szCs w:val="28"/>
        </w:rPr>
        <w:t xml:space="preserve"> tàng Chiến thắng lịch sử Đi</w:t>
      </w:r>
      <w:r w:rsidR="00D17D88" w:rsidRPr="008C7D98">
        <w:rPr>
          <w:rFonts w:eastAsia="Times New Roman" w:cs="Times New Roman"/>
          <w:szCs w:val="28"/>
        </w:rPr>
        <w:t>ện Biên Phủ được điều chỉnh</w:t>
      </w:r>
      <w:r w:rsidR="00F63DD7" w:rsidRPr="008C7D98">
        <w:rPr>
          <w:rFonts w:eastAsia="Times New Roman" w:cs="Times New Roman"/>
          <w:szCs w:val="28"/>
        </w:rPr>
        <w:t xml:space="preserve"> từ</w:t>
      </w:r>
      <w:r w:rsidR="00D17D88" w:rsidRPr="008C7D98">
        <w:rPr>
          <w:rFonts w:eastAsia="Times New Roman" w:cs="Times New Roman"/>
          <w:szCs w:val="28"/>
        </w:rPr>
        <w:t xml:space="preserve"> mức thu</w:t>
      </w:r>
      <w:r w:rsidR="00F63DD7" w:rsidRPr="008C7D98">
        <w:rPr>
          <w:rFonts w:eastAsia="Times New Roman" w:cs="Times New Roman"/>
          <w:szCs w:val="28"/>
        </w:rPr>
        <w:t xml:space="preserve"> 25.000 đồng/người/lượt lên</w:t>
      </w:r>
      <w:r w:rsidR="008F673A" w:rsidRPr="008C7D98">
        <w:rPr>
          <w:rFonts w:eastAsia="Times New Roman" w:cs="Times New Roman"/>
          <w:szCs w:val="28"/>
        </w:rPr>
        <w:t xml:space="preserve"> 100.000 đồng/người/lượt</w:t>
      </w:r>
      <w:r w:rsidR="00E4060E" w:rsidRPr="008C7D98">
        <w:rPr>
          <w:rFonts w:eastAsia="Times New Roman" w:cs="Times New Roman"/>
          <w:szCs w:val="28"/>
        </w:rPr>
        <w:t>.</w:t>
      </w:r>
      <w:r w:rsidR="008F673A" w:rsidRPr="008C7D98">
        <w:rPr>
          <w:rFonts w:eastAsia="Times New Roman" w:cs="Times New Roman"/>
          <w:szCs w:val="28"/>
        </w:rPr>
        <w:t xml:space="preserve"> </w:t>
      </w:r>
    </w:p>
    <w:p w:rsidR="00E4060E" w:rsidRPr="008C7D98" w:rsidRDefault="00E4060E" w:rsidP="00593F20">
      <w:pPr>
        <w:spacing w:before="120" w:line="276" w:lineRule="auto"/>
        <w:ind w:firstLine="567"/>
        <w:jc w:val="both"/>
        <w:rPr>
          <w:rFonts w:eastAsia="Times New Roman" w:cs="Times New Roman"/>
          <w:szCs w:val="28"/>
        </w:rPr>
      </w:pPr>
      <w:r w:rsidRPr="008C7D98">
        <w:rPr>
          <w:rFonts w:eastAsia="Times New Roman" w:cs="Times New Roman"/>
          <w:szCs w:val="28"/>
        </w:rPr>
        <w:t>2. Thực hiện miễn, giảm thu đối với các trường hợp cụ thể sau:</w:t>
      </w:r>
    </w:p>
    <w:p w:rsidR="00E4060E" w:rsidRDefault="00124E44" w:rsidP="00593F20">
      <w:pPr>
        <w:spacing w:before="120" w:line="276" w:lineRule="auto"/>
        <w:ind w:firstLine="567"/>
        <w:jc w:val="both"/>
        <w:rPr>
          <w:rFonts w:eastAsia="Times New Roman" w:cs="Times New Roman"/>
          <w:szCs w:val="28"/>
        </w:rPr>
      </w:pPr>
      <w:r>
        <w:rPr>
          <w:rFonts w:eastAsia="Times New Roman" w:cs="Times New Roman"/>
          <w:szCs w:val="28"/>
        </w:rPr>
        <w:t>2.1. Giảm</w:t>
      </w:r>
      <w:r w:rsidR="00F61499" w:rsidRPr="008C7D98">
        <w:rPr>
          <w:rFonts w:eastAsia="Times New Roman" w:cs="Times New Roman"/>
          <w:szCs w:val="28"/>
        </w:rPr>
        <w:t xml:space="preserve"> 50% </w:t>
      </w:r>
      <w:r w:rsidR="00EB342A" w:rsidRPr="008C7D98">
        <w:rPr>
          <w:rFonts w:eastAsia="Times New Roman" w:cs="Times New Roman"/>
          <w:szCs w:val="28"/>
        </w:rPr>
        <w:t xml:space="preserve">phí </w:t>
      </w:r>
      <w:r w:rsidR="00F61499" w:rsidRPr="008C7D98">
        <w:rPr>
          <w:rFonts w:eastAsia="Times New Roman" w:cs="Times New Roman"/>
          <w:szCs w:val="28"/>
        </w:rPr>
        <w:t>với các tường hợp: Người cao tuổi; Người được hưởng chính sách ưu đãi hưởng thụ văn hóa quy định tại Điều 2 Quyết định số 170/2002/QĐ-TTg ngày 14/8/2003 của Thủ tướng Chính phủ</w:t>
      </w:r>
      <w:r w:rsidR="0078092B" w:rsidRPr="008C7D98">
        <w:rPr>
          <w:rFonts w:eastAsia="Times New Roman" w:cs="Times New Roman"/>
          <w:szCs w:val="28"/>
        </w:rPr>
        <w:t xml:space="preserve"> về "Chính sách ưu đãi hưởng thụ văn hóa"</w:t>
      </w:r>
      <w:r>
        <w:rPr>
          <w:rFonts w:eastAsia="Times New Roman" w:cs="Times New Roman"/>
          <w:szCs w:val="28"/>
        </w:rPr>
        <w:t>.</w:t>
      </w:r>
      <w:r w:rsidR="003B5489" w:rsidRPr="008C7D98">
        <w:rPr>
          <w:rFonts w:eastAsia="Times New Roman" w:cs="Times New Roman"/>
          <w:szCs w:val="28"/>
        </w:rPr>
        <w:t xml:space="preserve"> </w:t>
      </w:r>
      <w:r w:rsidR="0078092B" w:rsidRPr="008C7D98">
        <w:rPr>
          <w:rFonts w:eastAsia="Times New Roman" w:cs="Times New Roman"/>
          <w:szCs w:val="28"/>
        </w:rPr>
        <w:t>Trường hợp khó khăn xác định là người được hưởng chính</w:t>
      </w:r>
      <w:r w:rsidR="00036D29" w:rsidRPr="008C7D98">
        <w:rPr>
          <w:rFonts w:eastAsia="Times New Roman" w:cs="Times New Roman"/>
          <w:szCs w:val="28"/>
        </w:rPr>
        <w:t xml:space="preserve"> sách ưu đãi hưởng thụ văn hóa quy định tại Điều 2 Quyết định số 170/2002/QĐ-TTg thì cần có giấy xác nhận của UBND xã, Phường, thị trấn nơi người đó cư trú</w:t>
      </w:r>
      <w:r w:rsidR="00A7287A" w:rsidRPr="008C7D98">
        <w:rPr>
          <w:rFonts w:eastAsia="Times New Roman" w:cs="Times New Roman"/>
          <w:szCs w:val="28"/>
        </w:rPr>
        <w:t>; Người khuyết tật nặng theo Quy định tại khoản 2 Điều 11 Nghị định số 28/2012/NĐ-CP ngày 10/4/2012 của Chính phủ quy định chi tiết và hướng dẫn thi hành một số Điều của Luật Người khuyết tật.</w:t>
      </w:r>
    </w:p>
    <w:p w:rsidR="007E3C9F" w:rsidRPr="008C7D98" w:rsidRDefault="007E3C9F" w:rsidP="00593F20">
      <w:pPr>
        <w:spacing w:before="120" w:line="276" w:lineRule="auto"/>
        <w:ind w:firstLine="567"/>
        <w:jc w:val="both"/>
        <w:rPr>
          <w:rFonts w:eastAsia="Times New Roman" w:cs="Times New Roman"/>
          <w:szCs w:val="28"/>
        </w:rPr>
      </w:pPr>
      <w:r>
        <w:rPr>
          <w:rFonts w:eastAsia="Times New Roman" w:cs="Times New Roman"/>
          <w:szCs w:val="28"/>
        </w:rPr>
        <w:t>2.</w:t>
      </w:r>
      <w:r w:rsidR="00124E44">
        <w:rPr>
          <w:rFonts w:eastAsia="Times New Roman" w:cs="Times New Roman"/>
          <w:szCs w:val="28"/>
        </w:rPr>
        <w:t>2</w:t>
      </w:r>
      <w:r>
        <w:rPr>
          <w:rFonts w:eastAsia="Times New Roman" w:cs="Times New Roman"/>
          <w:szCs w:val="28"/>
        </w:rPr>
        <w:t>.</w:t>
      </w:r>
      <w:r w:rsidRPr="008C7D98">
        <w:rPr>
          <w:rFonts w:eastAsia="Times New Roman" w:cs="Times New Roman"/>
          <w:szCs w:val="28"/>
        </w:rPr>
        <w:t xml:space="preserve"> Miễn thu</w:t>
      </w:r>
      <w:r>
        <w:rPr>
          <w:rFonts w:eastAsia="Times New Roman" w:cs="Times New Roman"/>
          <w:szCs w:val="28"/>
        </w:rPr>
        <w:t xml:space="preserve"> đối với</w:t>
      </w:r>
      <w:r w:rsidR="008F4800">
        <w:rPr>
          <w:rFonts w:eastAsia="Times New Roman" w:cs="Times New Roman"/>
          <w:szCs w:val="28"/>
        </w:rPr>
        <w:t xml:space="preserve"> các trường hợp</w:t>
      </w:r>
      <w:r w:rsidRPr="008C7D98">
        <w:rPr>
          <w:rFonts w:eastAsia="Times New Roman" w:cs="Times New Roman"/>
          <w:szCs w:val="28"/>
        </w:rPr>
        <w:t>: Cựu chiến binh; học sinh, sinh viên tại các trường học, các chiến sỹ trong lực lượng vũ trang tổ chức đi nghiên cứu thực tế; người dưới 18 tuổi; người khuyết tật đặc biệt nặng.</w:t>
      </w:r>
    </w:p>
    <w:p w:rsidR="0004346C" w:rsidRDefault="001A1F25" w:rsidP="00593F20">
      <w:pPr>
        <w:spacing w:before="120" w:line="276" w:lineRule="auto"/>
        <w:ind w:firstLine="567"/>
        <w:jc w:val="both"/>
        <w:rPr>
          <w:rFonts w:eastAsia="Times New Roman" w:cs="Times New Roman"/>
          <w:szCs w:val="28"/>
        </w:rPr>
      </w:pPr>
      <w:r>
        <w:rPr>
          <w:rFonts w:eastAsia="Times New Roman" w:cs="Times New Roman"/>
          <w:szCs w:val="28"/>
        </w:rPr>
        <w:t>2.</w:t>
      </w:r>
      <w:r w:rsidR="0004346C">
        <w:rPr>
          <w:rFonts w:eastAsia="Times New Roman" w:cs="Times New Roman"/>
          <w:szCs w:val="28"/>
        </w:rPr>
        <w:t>3. Thực hiện miễn phí tham quan đối với các đối tượng là nhân dân các dân tộc trên địa bàn tỉnh Điện Biên trong các ngày lễ, tết theo Quy định của Bộ Luật L</w:t>
      </w:r>
      <w:r>
        <w:rPr>
          <w:rFonts w:eastAsia="Times New Roman" w:cs="Times New Roman"/>
          <w:szCs w:val="28"/>
        </w:rPr>
        <w:t>ao động và ngày kỷ niệm Chiến thắng Điện Biên Phủ 7/5</w:t>
      </w:r>
      <w:r w:rsidR="008F4800">
        <w:rPr>
          <w:rFonts w:eastAsia="Times New Roman" w:cs="Times New Roman"/>
          <w:szCs w:val="28"/>
        </w:rPr>
        <w:t>.</w:t>
      </w:r>
    </w:p>
    <w:p w:rsidR="00BE3A12" w:rsidRPr="008C7D98" w:rsidRDefault="00155064" w:rsidP="00155064">
      <w:pPr>
        <w:spacing w:before="120" w:line="276" w:lineRule="auto"/>
        <w:ind w:firstLine="567"/>
        <w:jc w:val="both"/>
        <w:rPr>
          <w:b/>
          <w:sz w:val="26"/>
        </w:rPr>
      </w:pPr>
      <w:r w:rsidRPr="00155064">
        <w:rPr>
          <w:rFonts w:eastAsia="Times New Roman" w:cs="Times New Roman"/>
          <w:szCs w:val="28"/>
        </w:rPr>
        <w:t>Sở Văn hóa, Thể thao và Du lịch</w:t>
      </w:r>
      <w:r>
        <w:rPr>
          <w:rFonts w:eastAsia="Times New Roman" w:cs="Times New Roman"/>
          <w:i/>
          <w:szCs w:val="28"/>
        </w:rPr>
        <w:t xml:space="preserve"> </w:t>
      </w:r>
      <w:r w:rsidR="00567F85" w:rsidRPr="008C7D98">
        <w:rPr>
          <w:rFonts w:eastAsia="Times New Roman" w:cs="Times New Roman"/>
          <w:szCs w:val="28"/>
        </w:rPr>
        <w:t>trân trọng thông báo đến các cơ quan, tổ chức,</w:t>
      </w:r>
      <w:r w:rsidR="00EC2075" w:rsidRPr="008C7D98">
        <w:rPr>
          <w:rFonts w:eastAsia="Times New Roman" w:cs="Times New Roman"/>
          <w:szCs w:val="28"/>
        </w:rPr>
        <w:t xml:space="preserve"> cá nhân</w:t>
      </w:r>
      <w:r w:rsidR="00567F85" w:rsidRPr="008C7D98">
        <w:rPr>
          <w:rFonts w:eastAsia="Times New Roman" w:cs="Times New Roman"/>
          <w:szCs w:val="28"/>
        </w:rPr>
        <w:t xml:space="preserve"> </w:t>
      </w:r>
      <w:r w:rsidR="00593F20">
        <w:rPr>
          <w:rFonts w:eastAsia="Times New Roman" w:cs="Times New Roman"/>
          <w:szCs w:val="28"/>
        </w:rPr>
        <w:t>được biết để thực hiện.</w:t>
      </w:r>
      <w:bookmarkStart w:id="0" w:name="_GoBack"/>
      <w:bookmarkEnd w:id="0"/>
    </w:p>
    <w:p w:rsidR="00D76652" w:rsidRPr="008C7D98" w:rsidRDefault="00D76652" w:rsidP="00293D4F">
      <w:pPr>
        <w:jc w:val="center"/>
        <w:rPr>
          <w:b/>
          <w:sz w:val="26"/>
        </w:rPr>
      </w:pPr>
    </w:p>
    <w:p w:rsidR="00D76652" w:rsidRPr="008C7D98" w:rsidRDefault="00D76652" w:rsidP="00293D4F">
      <w:pPr>
        <w:jc w:val="center"/>
        <w:rPr>
          <w:b/>
          <w:sz w:val="26"/>
        </w:rPr>
      </w:pPr>
    </w:p>
    <w:p w:rsidR="00BE3A12" w:rsidRPr="008C7D98" w:rsidRDefault="00BE3A12" w:rsidP="00293D4F">
      <w:pPr>
        <w:jc w:val="center"/>
        <w:rPr>
          <w:b/>
          <w:sz w:val="26"/>
        </w:rPr>
      </w:pPr>
    </w:p>
    <w:sectPr w:rsidR="00BE3A12" w:rsidRPr="008C7D98" w:rsidSect="0045391A">
      <w:headerReference w:type="default" r:id="rId8"/>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CE0" w:rsidRDefault="008F6CE0" w:rsidP="0045391A">
      <w:r>
        <w:separator/>
      </w:r>
    </w:p>
  </w:endnote>
  <w:endnote w:type="continuationSeparator" w:id="0">
    <w:p w:rsidR="008F6CE0" w:rsidRDefault="008F6CE0" w:rsidP="0045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CE0" w:rsidRDefault="008F6CE0" w:rsidP="0045391A">
      <w:r>
        <w:separator/>
      </w:r>
    </w:p>
  </w:footnote>
  <w:footnote w:type="continuationSeparator" w:id="0">
    <w:p w:rsidR="008F6CE0" w:rsidRDefault="008F6CE0" w:rsidP="00453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652748"/>
      <w:docPartObj>
        <w:docPartGallery w:val="Page Numbers (Top of Page)"/>
        <w:docPartUnique/>
      </w:docPartObj>
    </w:sdtPr>
    <w:sdtEndPr>
      <w:rPr>
        <w:noProof/>
      </w:rPr>
    </w:sdtEndPr>
    <w:sdtContent>
      <w:p w:rsidR="0045391A" w:rsidRDefault="0045391A">
        <w:pPr>
          <w:pStyle w:val="Header"/>
          <w:jc w:val="center"/>
        </w:pPr>
        <w:r>
          <w:fldChar w:fldCharType="begin"/>
        </w:r>
        <w:r>
          <w:instrText xml:space="preserve"> PAGE   \* MERGEFORMAT </w:instrText>
        </w:r>
        <w:r>
          <w:fldChar w:fldCharType="separate"/>
        </w:r>
        <w:r w:rsidR="00155064">
          <w:rPr>
            <w:noProof/>
          </w:rPr>
          <w:t>2</w:t>
        </w:r>
        <w:r>
          <w:rPr>
            <w:noProof/>
          </w:rPr>
          <w:fldChar w:fldCharType="end"/>
        </w:r>
      </w:p>
    </w:sdtContent>
  </w:sdt>
  <w:p w:rsidR="0045391A" w:rsidRDefault="00453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4F"/>
    <w:rsid w:val="00036D29"/>
    <w:rsid w:val="0004346C"/>
    <w:rsid w:val="000525DF"/>
    <w:rsid w:val="000841EF"/>
    <w:rsid w:val="000E24D3"/>
    <w:rsid w:val="00103B10"/>
    <w:rsid w:val="00111498"/>
    <w:rsid w:val="00117534"/>
    <w:rsid w:val="0012335E"/>
    <w:rsid w:val="00124E44"/>
    <w:rsid w:val="00132249"/>
    <w:rsid w:val="00155064"/>
    <w:rsid w:val="001A1F25"/>
    <w:rsid w:val="001D2387"/>
    <w:rsid w:val="001F6881"/>
    <w:rsid w:val="002418FB"/>
    <w:rsid w:val="00255758"/>
    <w:rsid w:val="00293D4F"/>
    <w:rsid w:val="002C252C"/>
    <w:rsid w:val="002F7CC1"/>
    <w:rsid w:val="003165A0"/>
    <w:rsid w:val="0037612D"/>
    <w:rsid w:val="00391607"/>
    <w:rsid w:val="003B5489"/>
    <w:rsid w:val="003B7AB4"/>
    <w:rsid w:val="004260F5"/>
    <w:rsid w:val="00426AD3"/>
    <w:rsid w:val="0045391A"/>
    <w:rsid w:val="00485CE3"/>
    <w:rsid w:val="0048645A"/>
    <w:rsid w:val="004C4708"/>
    <w:rsid w:val="005407B3"/>
    <w:rsid w:val="00547C5D"/>
    <w:rsid w:val="005502B1"/>
    <w:rsid w:val="005631CC"/>
    <w:rsid w:val="00567F85"/>
    <w:rsid w:val="005727D4"/>
    <w:rsid w:val="0058726F"/>
    <w:rsid w:val="00593E31"/>
    <w:rsid w:val="00593F20"/>
    <w:rsid w:val="005A581A"/>
    <w:rsid w:val="005A77E4"/>
    <w:rsid w:val="005B0FE4"/>
    <w:rsid w:val="005D6254"/>
    <w:rsid w:val="006379E2"/>
    <w:rsid w:val="0064408C"/>
    <w:rsid w:val="00647DD3"/>
    <w:rsid w:val="006925C5"/>
    <w:rsid w:val="00697948"/>
    <w:rsid w:val="006A4BC4"/>
    <w:rsid w:val="006C3640"/>
    <w:rsid w:val="00701D84"/>
    <w:rsid w:val="00710B8F"/>
    <w:rsid w:val="00754B30"/>
    <w:rsid w:val="0076049E"/>
    <w:rsid w:val="0078092B"/>
    <w:rsid w:val="007B2F16"/>
    <w:rsid w:val="007E22F9"/>
    <w:rsid w:val="007E3C9F"/>
    <w:rsid w:val="007E7ABA"/>
    <w:rsid w:val="00821809"/>
    <w:rsid w:val="00824ABD"/>
    <w:rsid w:val="00826D97"/>
    <w:rsid w:val="00832002"/>
    <w:rsid w:val="008C3D7F"/>
    <w:rsid w:val="008C7D98"/>
    <w:rsid w:val="008F4800"/>
    <w:rsid w:val="008F673A"/>
    <w:rsid w:val="008F6CE0"/>
    <w:rsid w:val="009000AE"/>
    <w:rsid w:val="009654EA"/>
    <w:rsid w:val="00991597"/>
    <w:rsid w:val="009A2A9D"/>
    <w:rsid w:val="009B602B"/>
    <w:rsid w:val="00A10CCB"/>
    <w:rsid w:val="00A44F09"/>
    <w:rsid w:val="00A4761C"/>
    <w:rsid w:val="00A7287A"/>
    <w:rsid w:val="00AC53D7"/>
    <w:rsid w:val="00AD0CA0"/>
    <w:rsid w:val="00AE0974"/>
    <w:rsid w:val="00AF3942"/>
    <w:rsid w:val="00B45777"/>
    <w:rsid w:val="00B66A70"/>
    <w:rsid w:val="00BB484C"/>
    <w:rsid w:val="00BD1525"/>
    <w:rsid w:val="00BE3A12"/>
    <w:rsid w:val="00C33C13"/>
    <w:rsid w:val="00C47C82"/>
    <w:rsid w:val="00C76C5A"/>
    <w:rsid w:val="00C8663F"/>
    <w:rsid w:val="00C94E47"/>
    <w:rsid w:val="00CB5124"/>
    <w:rsid w:val="00CB546F"/>
    <w:rsid w:val="00CD3A61"/>
    <w:rsid w:val="00D05852"/>
    <w:rsid w:val="00D17D88"/>
    <w:rsid w:val="00D76652"/>
    <w:rsid w:val="00DA3365"/>
    <w:rsid w:val="00DD28C2"/>
    <w:rsid w:val="00DF26A8"/>
    <w:rsid w:val="00E4060E"/>
    <w:rsid w:val="00E545F0"/>
    <w:rsid w:val="00E96158"/>
    <w:rsid w:val="00EB342A"/>
    <w:rsid w:val="00EC2075"/>
    <w:rsid w:val="00ED6871"/>
    <w:rsid w:val="00EF2B65"/>
    <w:rsid w:val="00EF5CD5"/>
    <w:rsid w:val="00F07336"/>
    <w:rsid w:val="00F21BA0"/>
    <w:rsid w:val="00F279C3"/>
    <w:rsid w:val="00F3660F"/>
    <w:rsid w:val="00F51C9C"/>
    <w:rsid w:val="00F613BE"/>
    <w:rsid w:val="00F61499"/>
    <w:rsid w:val="00F63DD7"/>
    <w:rsid w:val="00F835A1"/>
    <w:rsid w:val="00FA3E7B"/>
    <w:rsid w:val="00FF2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3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391A"/>
    <w:pPr>
      <w:tabs>
        <w:tab w:val="center" w:pos="4680"/>
        <w:tab w:val="right" w:pos="9360"/>
      </w:tabs>
    </w:pPr>
  </w:style>
  <w:style w:type="character" w:customStyle="1" w:styleId="HeaderChar">
    <w:name w:val="Header Char"/>
    <w:basedOn w:val="DefaultParagraphFont"/>
    <w:link w:val="Header"/>
    <w:uiPriority w:val="99"/>
    <w:rsid w:val="0045391A"/>
  </w:style>
  <w:style w:type="paragraph" w:styleId="Footer">
    <w:name w:val="footer"/>
    <w:basedOn w:val="Normal"/>
    <w:link w:val="FooterChar"/>
    <w:uiPriority w:val="99"/>
    <w:unhideWhenUsed/>
    <w:rsid w:val="0045391A"/>
    <w:pPr>
      <w:tabs>
        <w:tab w:val="center" w:pos="4680"/>
        <w:tab w:val="right" w:pos="9360"/>
      </w:tabs>
    </w:pPr>
  </w:style>
  <w:style w:type="character" w:customStyle="1" w:styleId="FooterChar">
    <w:name w:val="Footer Char"/>
    <w:basedOn w:val="DefaultParagraphFont"/>
    <w:link w:val="Footer"/>
    <w:uiPriority w:val="99"/>
    <w:rsid w:val="00453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3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391A"/>
    <w:pPr>
      <w:tabs>
        <w:tab w:val="center" w:pos="4680"/>
        <w:tab w:val="right" w:pos="9360"/>
      </w:tabs>
    </w:pPr>
  </w:style>
  <w:style w:type="character" w:customStyle="1" w:styleId="HeaderChar">
    <w:name w:val="Header Char"/>
    <w:basedOn w:val="DefaultParagraphFont"/>
    <w:link w:val="Header"/>
    <w:uiPriority w:val="99"/>
    <w:rsid w:val="0045391A"/>
  </w:style>
  <w:style w:type="paragraph" w:styleId="Footer">
    <w:name w:val="footer"/>
    <w:basedOn w:val="Normal"/>
    <w:link w:val="FooterChar"/>
    <w:uiPriority w:val="99"/>
    <w:unhideWhenUsed/>
    <w:rsid w:val="0045391A"/>
    <w:pPr>
      <w:tabs>
        <w:tab w:val="center" w:pos="4680"/>
        <w:tab w:val="right" w:pos="9360"/>
      </w:tabs>
    </w:pPr>
  </w:style>
  <w:style w:type="character" w:customStyle="1" w:styleId="FooterChar">
    <w:name w:val="Footer Char"/>
    <w:basedOn w:val="DefaultParagraphFont"/>
    <w:link w:val="Footer"/>
    <w:uiPriority w:val="99"/>
    <w:rsid w:val="0045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72404">
      <w:bodyDiv w:val="1"/>
      <w:marLeft w:val="0"/>
      <w:marRight w:val="0"/>
      <w:marTop w:val="0"/>
      <w:marBottom w:val="0"/>
      <w:divBdr>
        <w:top w:val="none" w:sz="0" w:space="0" w:color="auto"/>
        <w:left w:val="none" w:sz="0" w:space="0" w:color="auto"/>
        <w:bottom w:val="none" w:sz="0" w:space="0" w:color="auto"/>
        <w:right w:val="none" w:sz="0" w:space="0" w:color="auto"/>
      </w:divBdr>
    </w:div>
    <w:div w:id="1416518246">
      <w:bodyDiv w:val="1"/>
      <w:marLeft w:val="0"/>
      <w:marRight w:val="0"/>
      <w:marTop w:val="0"/>
      <w:marBottom w:val="0"/>
      <w:divBdr>
        <w:top w:val="none" w:sz="0" w:space="0" w:color="auto"/>
        <w:left w:val="none" w:sz="0" w:space="0" w:color="auto"/>
        <w:bottom w:val="none" w:sz="0" w:space="0" w:color="auto"/>
        <w:right w:val="none" w:sz="0" w:space="0" w:color="auto"/>
      </w:divBdr>
    </w:div>
    <w:div w:id="16213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96045-CE3A-47E3-996B-5B446541E12F}"/>
</file>

<file path=customXml/itemProps2.xml><?xml version="1.0" encoding="utf-8"?>
<ds:datastoreItem xmlns:ds="http://schemas.openxmlformats.org/officeDocument/2006/customXml" ds:itemID="{DAEC317A-3A74-4DA9-8E68-02192B733870}"/>
</file>

<file path=customXml/itemProps3.xml><?xml version="1.0" encoding="utf-8"?>
<ds:datastoreItem xmlns:ds="http://schemas.openxmlformats.org/officeDocument/2006/customXml" ds:itemID="{87DAA3E6-205C-4BEC-985C-C290AE81F654}"/>
</file>

<file path=customXml/itemProps4.xml><?xml version="1.0" encoding="utf-8"?>
<ds:datastoreItem xmlns:ds="http://schemas.openxmlformats.org/officeDocument/2006/customXml" ds:itemID="{AE80CC63-6DFC-4D7C-8109-0785FEDAB1F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2022-07-22T00:08:00Z</cp:lastPrinted>
  <dcterms:created xsi:type="dcterms:W3CDTF">2022-07-28T00:50:00Z</dcterms:created>
  <dcterms:modified xsi:type="dcterms:W3CDTF">2022-07-28T00:50:00Z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